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E85" w:rsidRPr="009B1046" w:rsidRDefault="00422E85" w:rsidP="00422E85">
      <w:pPr>
        <w:ind w:left="709"/>
        <w:jc w:val="center"/>
        <w:rPr>
          <w:sz w:val="28"/>
          <w:lang w:val="ru-MO"/>
        </w:rPr>
      </w:pPr>
      <w:r w:rsidRPr="009B1046">
        <w:rPr>
          <w:sz w:val="28"/>
          <w:lang w:val="ru-MO"/>
        </w:rPr>
        <w:t>4 ДЕШИФРИРОВАНИЕ АЭРОСНИМКОВ</w:t>
      </w:r>
    </w:p>
    <w:p w:rsidR="00422E85" w:rsidRPr="009B1046" w:rsidRDefault="00422E85" w:rsidP="00422E85">
      <w:pPr>
        <w:ind w:left="709"/>
        <w:jc w:val="center"/>
        <w:rPr>
          <w:sz w:val="28"/>
          <w:lang w:val="ru-MO"/>
        </w:rPr>
      </w:pPr>
    </w:p>
    <w:p w:rsidR="00422E85" w:rsidRPr="009B1046" w:rsidRDefault="00422E85" w:rsidP="00422E85">
      <w:pPr>
        <w:ind w:left="709"/>
        <w:jc w:val="center"/>
        <w:rPr>
          <w:sz w:val="28"/>
          <w:lang w:val="ru-MO"/>
        </w:rPr>
      </w:pPr>
      <w:r w:rsidRPr="009B1046">
        <w:rPr>
          <w:sz w:val="28"/>
          <w:lang w:val="ru-MO"/>
        </w:rPr>
        <w:t>Лабораторная работа 4</w:t>
      </w:r>
    </w:p>
    <w:p w:rsidR="00422E85" w:rsidRPr="009B1046" w:rsidRDefault="00422E85" w:rsidP="00422E85">
      <w:pPr>
        <w:ind w:left="709"/>
        <w:jc w:val="center"/>
        <w:rPr>
          <w:sz w:val="28"/>
          <w:lang w:val="ru-MO"/>
        </w:rPr>
      </w:pP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Для выполнения работы студенту выдаются 2 аэроснимка (стереопара), стереоскоп, лупа и масштабная линейка.</w:t>
      </w:r>
    </w:p>
    <w:p w:rsidR="00422E85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Цель работы: научиться выполнять камеральное дешифрирование </w:t>
      </w:r>
      <w:proofErr w:type="spellStart"/>
      <w:r w:rsidRPr="009B1046">
        <w:rPr>
          <w:sz w:val="28"/>
          <w:lang w:val="ru-MO"/>
        </w:rPr>
        <w:t>аэроснимков</w:t>
      </w:r>
      <w:proofErr w:type="spellEnd"/>
      <w:r w:rsidRPr="009B1046">
        <w:rPr>
          <w:sz w:val="28"/>
          <w:lang w:val="ru-MO"/>
        </w:rPr>
        <w:t>.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</w:p>
    <w:p w:rsidR="00422E85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Дешифрированием называют процесс изучения изображений на </w:t>
      </w:r>
      <w:proofErr w:type="spellStart"/>
      <w:r w:rsidRPr="009B1046">
        <w:rPr>
          <w:sz w:val="28"/>
          <w:lang w:val="ru-MO"/>
        </w:rPr>
        <w:t>аэроснимках</w:t>
      </w:r>
      <w:proofErr w:type="spellEnd"/>
      <w:r w:rsidRPr="009B1046">
        <w:rPr>
          <w:sz w:val="28"/>
          <w:lang w:val="ru-MO"/>
        </w:rPr>
        <w:t xml:space="preserve"> с целью опознавания объектов находящихся на </w:t>
      </w:r>
      <w:proofErr w:type="spellStart"/>
      <w:r w:rsidRPr="009B1046">
        <w:rPr>
          <w:sz w:val="28"/>
          <w:lang w:val="ru-MO"/>
        </w:rPr>
        <w:t>аэроснимках</w:t>
      </w:r>
      <w:proofErr w:type="spellEnd"/>
      <w:r w:rsidRPr="009B1046">
        <w:rPr>
          <w:sz w:val="28"/>
          <w:lang w:val="ru-MO"/>
        </w:rPr>
        <w:t xml:space="preserve">, определение их количественных и качественных характеристик. 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Дешифрирование </w:t>
      </w:r>
      <w:proofErr w:type="spellStart"/>
      <w:r w:rsidRPr="009B1046">
        <w:rPr>
          <w:sz w:val="28"/>
          <w:lang w:val="ru-MO"/>
        </w:rPr>
        <w:t>аэроснимков</w:t>
      </w:r>
      <w:proofErr w:type="spellEnd"/>
      <w:r w:rsidRPr="009B1046">
        <w:rPr>
          <w:sz w:val="28"/>
          <w:lang w:val="ru-MO"/>
        </w:rPr>
        <w:t xml:space="preserve"> делят </w:t>
      </w:r>
      <w:proofErr w:type="gramStart"/>
      <w:r w:rsidRPr="009B1046">
        <w:rPr>
          <w:sz w:val="28"/>
          <w:lang w:val="ru-MO"/>
        </w:rPr>
        <w:t>на</w:t>
      </w:r>
      <w:proofErr w:type="gramEnd"/>
      <w:r w:rsidRPr="009B1046">
        <w:rPr>
          <w:sz w:val="28"/>
          <w:lang w:val="ru-MO"/>
        </w:rPr>
        <w:t xml:space="preserve"> топографическое и специальное. Топографическое дешифрирование характеризует ситуацию и рельеф земной поверхности, а специальное – кроме них, те объекты и элементы местности, которые наиболее важны для решения различных специальных хозяйственных задач. Например, при строительстве оросительных систем одной из важных характеристик, определяемых при дешифрировани</w:t>
      </w:r>
      <w:r>
        <w:rPr>
          <w:sz w:val="28"/>
          <w:lang w:val="ru-MO"/>
        </w:rPr>
        <w:t>и</w:t>
      </w:r>
      <w:r w:rsidRPr="009B1046">
        <w:rPr>
          <w:sz w:val="28"/>
          <w:lang w:val="ru-MO"/>
        </w:rPr>
        <w:t>, является уровень залегания грунтовых вод.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Характерные черты и особенности фотоизображения различных объектов и элементов местности, способствующие их опознаванию или раскрытию содержания, называют дешифровочными признаками. При этом различают прямые и косвенные дешифровочные признаки. Прямые признаки непосредственно определяют  и характеризуют объекты. К ним относятся форма, размеры, тень, тон (цвет) и структура, яркость поверхности определяемых объектов.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Косвенные признаки представляют собой существующая в природе и отразившаяся на фотоснимках взаимосвязь, взаимозависимость, взаимообусловленность различных объектов и явлений и сопутствующих им характеристик. Например, взаимосвязь между растительностью и горными породами.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Для выполнения данной работы в таблице 3 приведены признаки дешифрирования наиболее часто встречающихся предметов.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Таблица 3 – Признаки дешифрирования</w:t>
      </w:r>
    </w:p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</w:p>
    <w:tbl>
      <w:tblPr>
        <w:tblStyle w:val="af4"/>
        <w:tblW w:w="9540" w:type="dxa"/>
        <w:jc w:val="center"/>
        <w:tblInd w:w="-72" w:type="dxa"/>
        <w:tblLayout w:type="fixed"/>
        <w:tblLook w:val="01E0"/>
      </w:tblPr>
      <w:tblGrid>
        <w:gridCol w:w="540"/>
        <w:gridCol w:w="1570"/>
        <w:gridCol w:w="2750"/>
        <w:gridCol w:w="4680"/>
      </w:tblGrid>
      <w:tr w:rsidR="00422E85" w:rsidRPr="009B1046" w:rsidTr="00E47981">
        <w:trPr>
          <w:jc w:val="center"/>
        </w:trPr>
        <w:tc>
          <w:tcPr>
            <w:tcW w:w="54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 xml:space="preserve">№ </w:t>
            </w:r>
            <w:proofErr w:type="spellStart"/>
            <w:proofErr w:type="gramStart"/>
            <w:r w:rsidRPr="009B1046">
              <w:rPr>
                <w:lang w:val="ru-MO"/>
              </w:rPr>
              <w:t>п</w:t>
            </w:r>
            <w:proofErr w:type="spellEnd"/>
            <w:proofErr w:type="gramEnd"/>
            <w:r w:rsidRPr="009B1046">
              <w:rPr>
                <w:lang w:val="ru-MO"/>
              </w:rPr>
              <w:t>/</w:t>
            </w:r>
            <w:proofErr w:type="spellStart"/>
            <w:r w:rsidRPr="009B1046">
              <w:rPr>
                <w:lang w:val="ru-MO"/>
              </w:rPr>
              <w:t>п</w:t>
            </w:r>
            <w:proofErr w:type="spellEnd"/>
          </w:p>
        </w:tc>
        <w:tc>
          <w:tcPr>
            <w:tcW w:w="157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Наименование контуров</w:t>
            </w:r>
          </w:p>
        </w:tc>
        <w:tc>
          <w:tcPr>
            <w:tcW w:w="275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Характеристика контуров и их детали</w:t>
            </w:r>
          </w:p>
        </w:tc>
        <w:tc>
          <w:tcPr>
            <w:tcW w:w="468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Признаки дешифрирования контуров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</w:t>
            </w:r>
          </w:p>
        </w:tc>
        <w:tc>
          <w:tcPr>
            <w:tcW w:w="157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2</w:t>
            </w:r>
          </w:p>
        </w:tc>
        <w:tc>
          <w:tcPr>
            <w:tcW w:w="275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3</w:t>
            </w:r>
          </w:p>
        </w:tc>
        <w:tc>
          <w:tcPr>
            <w:tcW w:w="468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4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Вода (реки, озера)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Реки – извилистые полосы, озера – резко очерченные округлые контуры. По берегам может быть растительность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Одинаковый ровный, темный, почти черный тон. Реки с быстрым течением имеют светло-серый или почти белый тон. Растительность – зернистость светло-серого тона.</w:t>
            </w:r>
          </w:p>
        </w:tc>
      </w:tr>
      <w:tr w:rsidR="00422E85" w:rsidRPr="009B1046" w:rsidTr="00E47981">
        <w:trPr>
          <w:jc w:val="center"/>
        </w:trPr>
        <w:tc>
          <w:tcPr>
            <w:tcW w:w="9540" w:type="dxa"/>
            <w:gridSpan w:val="4"/>
          </w:tcPr>
          <w:p w:rsidR="00422E85" w:rsidRPr="00277932" w:rsidRDefault="00422E85" w:rsidP="00E47981">
            <w:pPr>
              <w:rPr>
                <w:sz w:val="28"/>
                <w:szCs w:val="28"/>
                <w:lang w:val="ru-MO"/>
              </w:rPr>
            </w:pPr>
            <w:r w:rsidRPr="00277932">
              <w:rPr>
                <w:sz w:val="28"/>
                <w:szCs w:val="28"/>
                <w:lang w:val="ru-MO"/>
              </w:rPr>
              <w:t>Продолжение таблицы 3</w:t>
            </w:r>
          </w:p>
          <w:p w:rsidR="00422E85" w:rsidRPr="009B1046" w:rsidRDefault="00422E85" w:rsidP="00E47981">
            <w:pPr>
              <w:rPr>
                <w:lang w:val="ru-MO"/>
              </w:rPr>
            </w:pP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>
              <w:rPr>
                <w:lang w:val="ru-MO"/>
              </w:rPr>
              <w:lastRenderedPageBreak/>
              <w:t>1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>
              <w:rPr>
                <w:lang w:val="ru-MO"/>
              </w:rPr>
              <w:t>2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>
              <w:rPr>
                <w:lang w:val="ru-MO"/>
              </w:rPr>
              <w:t>3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>
              <w:rPr>
                <w:lang w:val="ru-MO"/>
              </w:rPr>
              <w:t>4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2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Овраги и промоины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Узкие и глубокие рытвины с круглыми стенками, лишенными растительности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Резкость очертаний, характерный рисунок, крутизна склонов и различия в </w:t>
            </w:r>
            <w:proofErr w:type="spellStart"/>
            <w:r w:rsidRPr="009B1046">
              <w:rPr>
                <w:lang w:val="ru-MO"/>
              </w:rPr>
              <w:t>фототонах</w:t>
            </w:r>
            <w:proofErr w:type="spellEnd"/>
            <w:r w:rsidRPr="009B1046">
              <w:rPr>
                <w:lang w:val="ru-MO"/>
              </w:rPr>
              <w:t>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3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Сухие русла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Большая извилистость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При </w:t>
            </w:r>
            <w:proofErr w:type="spellStart"/>
            <w:r w:rsidRPr="009B1046">
              <w:rPr>
                <w:lang w:val="ru-MO"/>
              </w:rPr>
              <w:t>стереоскопичском</w:t>
            </w:r>
            <w:proofErr w:type="spellEnd"/>
            <w:r w:rsidRPr="009B1046">
              <w:rPr>
                <w:lang w:val="ru-MO"/>
              </w:rPr>
              <w:t xml:space="preserve"> рассматривании </w:t>
            </w:r>
            <w:proofErr w:type="gramStart"/>
            <w:r w:rsidRPr="009B1046">
              <w:rPr>
                <w:lang w:val="ru-MO"/>
              </w:rPr>
              <w:t>заметна</w:t>
            </w:r>
            <w:proofErr w:type="gramEnd"/>
            <w:r w:rsidRPr="009B1046">
              <w:rPr>
                <w:lang w:val="ru-MO"/>
              </w:rPr>
              <w:t xml:space="preserve"> незначительная </w:t>
            </w:r>
            <w:proofErr w:type="spellStart"/>
            <w:r w:rsidRPr="009B1046">
              <w:rPr>
                <w:lang w:val="ru-MO"/>
              </w:rPr>
              <w:t>врезанность</w:t>
            </w:r>
            <w:proofErr w:type="spellEnd"/>
            <w:r w:rsidRPr="009B1046">
              <w:rPr>
                <w:lang w:val="ru-MO"/>
              </w:rPr>
              <w:t>. Имеют широкое днище светлого тона.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4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Болота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Волокнистая поверхность с темными пятнами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Чем светлее тон, тем болото гуще. При наличии троп и деревьев болото проходимо. Если видны темные пятна с резкими границами, то болото непроходимое с топями.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5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Лесные массивы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Характерная зернистая структура изображения, создаваемая освещенными кронами деревьев и темными промежутками между ними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Лес лиственный значительно светлее хвойного. Вид тени крон у лиственных деревьев округлый, у ели и лиственницы – остроконечный, вытянутый, у сосны  - зубчатый. Фруктовые сады имеют рядовую посадку деревьев. Кустарники отмечаются большой сомкнутостью крон и малой высотой фотоизображений. Участок вырубленного леса выделяется более светлым тоном.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6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Дорога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Железная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Серые прямолинейные полосы с плавным очертанием кривых. Широкая полоса отчуждений. Тени от насыпей, выемок. Видны станции, будки, разъезды. С автомобильными дорогами пересекаются примерно под прямым углом.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7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Дорога 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proofErr w:type="gramStart"/>
            <w:r w:rsidRPr="009B1046">
              <w:rPr>
                <w:lang w:val="ru-MO"/>
              </w:rPr>
              <w:t>Автомобильная</w:t>
            </w:r>
            <w:proofErr w:type="gramEnd"/>
            <w:r w:rsidRPr="009B1046">
              <w:rPr>
                <w:lang w:val="ru-MO"/>
              </w:rPr>
              <w:t xml:space="preserve"> с покрытием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Большая ширина полотна, наличие съездов и сопряжений с другими дорогами. Тон светлее, чем для железных дорог.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8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Дорога 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Грунтовая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Светлая извилистая линия различной толщины.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9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Туннели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Разрыв изображений дорожной полосы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Дорога «втыкается» в препятствие, точки входа и выходов имеют светлую сторону порталов.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10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Населенные пункты 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Городского типа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Сетка, создаваемая системой улиц, часто взаимно перпендикулярных. Просматриваемая плотная застройка даже во внутриквартальном пространстве.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11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Населенные пункты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Сельского типа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Преобладание малых по размерам и однотипных по очертаниям построек, расположенных в ряд вдоль улиц, с приусадебными участками в виде разнотонных полос.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12</w:t>
            </w:r>
          </w:p>
        </w:tc>
        <w:tc>
          <w:tcPr>
            <w:tcW w:w="157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Рельеф местности</w:t>
            </w:r>
          </w:p>
        </w:tc>
        <w:tc>
          <w:tcPr>
            <w:tcW w:w="275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Холмистый горный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По четко изображенным </w:t>
            </w:r>
            <w:proofErr w:type="gramStart"/>
            <w:r w:rsidRPr="009B1046">
              <w:rPr>
                <w:lang w:val="ru-MO"/>
              </w:rPr>
              <w:t>границах</w:t>
            </w:r>
            <w:proofErr w:type="gramEnd"/>
            <w:r w:rsidRPr="009B1046">
              <w:rPr>
                <w:lang w:val="ru-MO"/>
              </w:rPr>
              <w:t xml:space="preserve"> и по тону фотоизображения</w:t>
            </w:r>
          </w:p>
        </w:tc>
      </w:tr>
    </w:tbl>
    <w:p w:rsidR="00422E85" w:rsidRPr="009B1046" w:rsidRDefault="00422E85" w:rsidP="00422E85">
      <w:pPr>
        <w:ind w:firstLine="709"/>
        <w:jc w:val="both"/>
        <w:rPr>
          <w:sz w:val="28"/>
          <w:lang w:val="ru-MO"/>
        </w:rPr>
      </w:pPr>
    </w:p>
    <w:p w:rsidR="00422E85" w:rsidRPr="009B1046" w:rsidRDefault="00422E85" w:rsidP="00422E85">
      <w:pPr>
        <w:ind w:firstLine="709"/>
        <w:jc w:val="both"/>
        <w:rPr>
          <w:sz w:val="28"/>
          <w:lang w:val="ru-RU"/>
        </w:rPr>
      </w:pPr>
      <w:r w:rsidRPr="009B1046">
        <w:rPr>
          <w:sz w:val="28"/>
          <w:lang w:val="ru-RU"/>
        </w:rPr>
        <w:lastRenderedPageBreak/>
        <w:t xml:space="preserve">Для облегчения дешифрирования с помощью стереоскопа строится стереоскопическая модель местности по двум смежным </w:t>
      </w:r>
      <w:proofErr w:type="spellStart"/>
      <w:r w:rsidRPr="009B1046">
        <w:rPr>
          <w:sz w:val="28"/>
          <w:lang w:val="ru-RU"/>
        </w:rPr>
        <w:t>аэроснимкам</w:t>
      </w:r>
      <w:proofErr w:type="spellEnd"/>
      <w:r w:rsidRPr="009B1046">
        <w:rPr>
          <w:sz w:val="28"/>
          <w:lang w:val="ru-RU"/>
        </w:rPr>
        <w:t xml:space="preserve">, </w:t>
      </w:r>
      <w:proofErr w:type="gramStart"/>
      <w:r w:rsidRPr="009B1046">
        <w:rPr>
          <w:sz w:val="28"/>
          <w:lang w:val="ru-RU"/>
        </w:rPr>
        <w:t>выданных</w:t>
      </w:r>
      <w:proofErr w:type="gramEnd"/>
      <w:r w:rsidRPr="009B1046">
        <w:rPr>
          <w:sz w:val="28"/>
          <w:lang w:val="ru-RU"/>
        </w:rPr>
        <w:t xml:space="preserve"> для работы.</w:t>
      </w:r>
    </w:p>
    <w:p w:rsidR="00422E85" w:rsidRPr="009B1046" w:rsidRDefault="00422E85" w:rsidP="00422E85">
      <w:pPr>
        <w:ind w:firstLine="709"/>
        <w:jc w:val="both"/>
        <w:rPr>
          <w:sz w:val="28"/>
          <w:lang w:val="ru-RU"/>
        </w:rPr>
      </w:pPr>
      <w:r w:rsidRPr="009B1046">
        <w:rPr>
          <w:sz w:val="28"/>
          <w:lang w:val="ru-RU"/>
        </w:rPr>
        <w:t>Результаты дешифрирования наносятся на кальку условными знаками, объекты нумеруются (однотипные контура подписываются одинаковыми номерами) и заполняется таблица дешифрирования. В таблице указывается наименование контуров, их характеристики, основные  признаки дешифрирования под тем же номерами, что и на кальке.</w:t>
      </w:r>
    </w:p>
    <w:p w:rsidR="00422E85" w:rsidRPr="009B1046" w:rsidRDefault="00422E85" w:rsidP="00422E85">
      <w:pPr>
        <w:ind w:firstLine="709"/>
        <w:jc w:val="both"/>
        <w:rPr>
          <w:sz w:val="28"/>
          <w:lang w:val="ru-RU"/>
        </w:rPr>
      </w:pPr>
    </w:p>
    <w:p w:rsidR="00422E85" w:rsidRPr="009B1046" w:rsidRDefault="00422E85" w:rsidP="00422E85">
      <w:pPr>
        <w:ind w:firstLine="709"/>
        <w:jc w:val="both"/>
        <w:rPr>
          <w:sz w:val="28"/>
          <w:lang w:val="ru-RU"/>
        </w:rPr>
      </w:pPr>
      <w:r w:rsidRPr="009B1046">
        <w:rPr>
          <w:sz w:val="28"/>
          <w:lang w:val="ru-RU"/>
        </w:rPr>
        <w:t>Образец таблицы дешифрирования</w:t>
      </w:r>
    </w:p>
    <w:p w:rsidR="00422E85" w:rsidRPr="009B1046" w:rsidRDefault="00422E85" w:rsidP="00422E85">
      <w:pPr>
        <w:ind w:firstLine="709"/>
        <w:jc w:val="both"/>
        <w:rPr>
          <w:sz w:val="28"/>
          <w:lang w:val="ru-RU"/>
        </w:rPr>
      </w:pPr>
    </w:p>
    <w:tbl>
      <w:tblPr>
        <w:tblStyle w:val="af4"/>
        <w:tblW w:w="9540" w:type="dxa"/>
        <w:jc w:val="center"/>
        <w:tblInd w:w="-72" w:type="dxa"/>
        <w:tblLayout w:type="fixed"/>
        <w:tblLook w:val="01E0"/>
      </w:tblPr>
      <w:tblGrid>
        <w:gridCol w:w="540"/>
        <w:gridCol w:w="1800"/>
        <w:gridCol w:w="2520"/>
        <w:gridCol w:w="4680"/>
      </w:tblGrid>
      <w:tr w:rsidR="00422E85" w:rsidRPr="009B1046" w:rsidTr="00E47981">
        <w:trPr>
          <w:jc w:val="center"/>
        </w:trPr>
        <w:tc>
          <w:tcPr>
            <w:tcW w:w="54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 xml:space="preserve">№ </w:t>
            </w:r>
            <w:proofErr w:type="spellStart"/>
            <w:proofErr w:type="gramStart"/>
            <w:r w:rsidRPr="009B1046">
              <w:rPr>
                <w:lang w:val="ru-MO"/>
              </w:rPr>
              <w:t>п</w:t>
            </w:r>
            <w:proofErr w:type="spellEnd"/>
            <w:proofErr w:type="gramEnd"/>
            <w:r w:rsidRPr="009B1046">
              <w:rPr>
                <w:lang w:val="ru-MO"/>
              </w:rPr>
              <w:t>/</w:t>
            </w:r>
            <w:proofErr w:type="spellStart"/>
            <w:r w:rsidRPr="009B1046">
              <w:rPr>
                <w:lang w:val="ru-MO"/>
              </w:rPr>
              <w:t>п</w:t>
            </w:r>
            <w:proofErr w:type="spellEnd"/>
          </w:p>
        </w:tc>
        <w:tc>
          <w:tcPr>
            <w:tcW w:w="180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Наименование контуров</w:t>
            </w:r>
          </w:p>
        </w:tc>
        <w:tc>
          <w:tcPr>
            <w:tcW w:w="252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Характеристика контуров и их детали</w:t>
            </w:r>
          </w:p>
        </w:tc>
        <w:tc>
          <w:tcPr>
            <w:tcW w:w="468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Признаки дешифрирования контуров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</w:t>
            </w:r>
          </w:p>
        </w:tc>
        <w:tc>
          <w:tcPr>
            <w:tcW w:w="180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2</w:t>
            </w:r>
          </w:p>
        </w:tc>
        <w:tc>
          <w:tcPr>
            <w:tcW w:w="252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3</w:t>
            </w:r>
          </w:p>
        </w:tc>
        <w:tc>
          <w:tcPr>
            <w:tcW w:w="4680" w:type="dxa"/>
            <w:vAlign w:val="center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4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1</w:t>
            </w:r>
          </w:p>
        </w:tc>
        <w:tc>
          <w:tcPr>
            <w:tcW w:w="180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 xml:space="preserve">Дорога </w:t>
            </w:r>
          </w:p>
        </w:tc>
        <w:tc>
          <w:tcPr>
            <w:tcW w:w="252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Грунтовая</w:t>
            </w: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Светлая извилистая линия различной толщины.</w:t>
            </w:r>
          </w:p>
        </w:tc>
      </w:tr>
      <w:tr w:rsidR="00422E85" w:rsidRPr="009B1046" w:rsidTr="00E47981">
        <w:trPr>
          <w:jc w:val="center"/>
        </w:trPr>
        <w:tc>
          <w:tcPr>
            <w:tcW w:w="540" w:type="dxa"/>
          </w:tcPr>
          <w:p w:rsidR="00422E85" w:rsidRPr="009B1046" w:rsidRDefault="00422E85" w:rsidP="00E47981">
            <w:pPr>
              <w:jc w:val="center"/>
              <w:rPr>
                <w:lang w:val="ru-MO"/>
              </w:rPr>
            </w:pPr>
            <w:r w:rsidRPr="009B1046">
              <w:rPr>
                <w:lang w:val="ru-MO"/>
              </w:rPr>
              <w:t>...</w:t>
            </w:r>
          </w:p>
        </w:tc>
        <w:tc>
          <w:tcPr>
            <w:tcW w:w="180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  <w:r w:rsidRPr="009B1046">
              <w:rPr>
                <w:lang w:val="ru-MO"/>
              </w:rPr>
              <w:t>...</w:t>
            </w:r>
          </w:p>
        </w:tc>
        <w:tc>
          <w:tcPr>
            <w:tcW w:w="252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</w:p>
        </w:tc>
        <w:tc>
          <w:tcPr>
            <w:tcW w:w="4680" w:type="dxa"/>
          </w:tcPr>
          <w:p w:rsidR="00422E85" w:rsidRPr="009B1046" w:rsidRDefault="00422E85" w:rsidP="00E47981">
            <w:pPr>
              <w:jc w:val="both"/>
              <w:rPr>
                <w:lang w:val="ru-MO"/>
              </w:rPr>
            </w:pPr>
          </w:p>
        </w:tc>
      </w:tr>
    </w:tbl>
    <w:p w:rsidR="00422E85" w:rsidRPr="009B1046" w:rsidRDefault="00422E85" w:rsidP="00422E85">
      <w:pPr>
        <w:jc w:val="both"/>
        <w:rPr>
          <w:sz w:val="28"/>
          <w:lang w:val="ru-MO"/>
        </w:rPr>
      </w:pPr>
    </w:p>
    <w:p w:rsidR="00422E85" w:rsidRPr="009B1046" w:rsidRDefault="00422E85" w:rsidP="00422E85">
      <w:pPr>
        <w:jc w:val="center"/>
        <w:rPr>
          <w:sz w:val="28"/>
          <w:lang w:val="ru-MO"/>
        </w:rPr>
      </w:pPr>
      <w:r w:rsidRPr="009B1046">
        <w:rPr>
          <w:sz w:val="28"/>
          <w:lang w:val="ru-MO"/>
        </w:rPr>
        <w:t>Контрольные вопросы</w:t>
      </w:r>
    </w:p>
    <w:p w:rsidR="00422E85" w:rsidRPr="009B1046" w:rsidRDefault="00422E85" w:rsidP="00422E85">
      <w:pPr>
        <w:jc w:val="center"/>
        <w:rPr>
          <w:sz w:val="28"/>
          <w:lang w:val="ru-MO"/>
        </w:rPr>
      </w:pPr>
    </w:p>
    <w:p w:rsidR="00422E85" w:rsidRPr="009B1046" w:rsidRDefault="00422E85" w:rsidP="00422E85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Дайте определение дешифрированию;</w:t>
      </w:r>
    </w:p>
    <w:p w:rsidR="00422E85" w:rsidRPr="009B1046" w:rsidRDefault="00422E85" w:rsidP="00422E85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Дайте определение дешифровочным признакам;</w:t>
      </w:r>
    </w:p>
    <w:p w:rsidR="00422E85" w:rsidRPr="009B1046" w:rsidRDefault="00422E85" w:rsidP="00422E85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Дайте определение топографическому дешифрированию;</w:t>
      </w:r>
    </w:p>
    <w:p w:rsidR="00422E85" w:rsidRPr="009B1046" w:rsidRDefault="00422E85" w:rsidP="00422E85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Дайте определение специальному дешифрированию;</w:t>
      </w:r>
    </w:p>
    <w:p w:rsidR="00422E85" w:rsidRPr="009B1046" w:rsidRDefault="00422E85" w:rsidP="00422E85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Укажите виды дешифрирования;</w:t>
      </w:r>
    </w:p>
    <w:p w:rsidR="00422E85" w:rsidRDefault="00422E85" w:rsidP="00422E85">
      <w:pPr>
        <w:numPr>
          <w:ilvl w:val="0"/>
          <w:numId w:val="1"/>
        </w:numPr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>Укажите виды дешифровочных признаков.</w:t>
      </w:r>
    </w:p>
    <w:p w:rsidR="00422E85" w:rsidRDefault="00422E85" w:rsidP="00422E85">
      <w:pPr>
        <w:jc w:val="both"/>
        <w:rPr>
          <w:sz w:val="28"/>
          <w:lang w:val="ru-MO"/>
        </w:rPr>
      </w:pPr>
    </w:p>
    <w:p w:rsidR="00422E85" w:rsidRPr="009B1046" w:rsidRDefault="00422E85" w:rsidP="00422E85">
      <w:pPr>
        <w:ind w:left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Литература: </w:t>
      </w:r>
      <w:r>
        <w:rPr>
          <w:sz w:val="28"/>
          <w:lang w:val="ru-MO"/>
        </w:rPr>
        <w:t xml:space="preserve"> </w:t>
      </w:r>
      <w:r w:rsidRPr="009B1046">
        <w:rPr>
          <w:sz w:val="28"/>
          <w:lang w:val="ru-MO"/>
        </w:rPr>
        <w:t>[</w:t>
      </w:r>
      <w:r w:rsidRPr="009B1046">
        <w:rPr>
          <w:sz w:val="28"/>
          <w:lang w:val="ru-RU"/>
        </w:rPr>
        <w:t>3</w:t>
      </w:r>
      <w:r w:rsidRPr="009B1046">
        <w:rPr>
          <w:sz w:val="28"/>
          <w:lang w:val="ru-MO"/>
        </w:rPr>
        <w:t xml:space="preserve">] – стр. </w:t>
      </w:r>
      <w:r>
        <w:rPr>
          <w:sz w:val="28"/>
          <w:lang w:val="ru-MO"/>
        </w:rPr>
        <w:t>31-55</w:t>
      </w:r>
      <w:r w:rsidRPr="009B1046">
        <w:rPr>
          <w:sz w:val="28"/>
          <w:lang w:val="ru-MO"/>
        </w:rPr>
        <w:t>;</w:t>
      </w:r>
    </w:p>
    <w:p w:rsidR="00422E85" w:rsidRPr="009B1046" w:rsidRDefault="00422E85" w:rsidP="00422E85">
      <w:pPr>
        <w:ind w:left="709"/>
        <w:jc w:val="both"/>
        <w:rPr>
          <w:sz w:val="28"/>
          <w:lang w:val="ru-MO"/>
        </w:rPr>
      </w:pPr>
      <w:r w:rsidRPr="009B1046">
        <w:rPr>
          <w:sz w:val="28"/>
          <w:lang w:val="ru-MO"/>
        </w:rPr>
        <w:t xml:space="preserve">                      [</w:t>
      </w:r>
      <w:r>
        <w:rPr>
          <w:sz w:val="28"/>
          <w:lang w:val="ru-RU"/>
        </w:rPr>
        <w:t>10</w:t>
      </w:r>
      <w:r w:rsidRPr="009B1046">
        <w:rPr>
          <w:sz w:val="28"/>
          <w:lang w:val="ru-MO"/>
        </w:rPr>
        <w:t>] – стр. 2</w:t>
      </w:r>
      <w:r>
        <w:rPr>
          <w:sz w:val="28"/>
          <w:lang w:val="ru-MO"/>
        </w:rPr>
        <w:t>03</w:t>
      </w:r>
      <w:r w:rsidRPr="009B1046">
        <w:rPr>
          <w:sz w:val="28"/>
          <w:lang w:val="ru-MO"/>
        </w:rPr>
        <w:t xml:space="preserve"> – 2</w:t>
      </w:r>
      <w:r>
        <w:rPr>
          <w:sz w:val="28"/>
          <w:lang w:val="ru-MO"/>
        </w:rPr>
        <w:t>18</w:t>
      </w:r>
      <w:r w:rsidRPr="009B1046">
        <w:rPr>
          <w:sz w:val="28"/>
          <w:lang w:val="ru-MO"/>
        </w:rPr>
        <w:t>.</w:t>
      </w:r>
    </w:p>
    <w:p w:rsidR="00422E85" w:rsidRDefault="00422E85" w:rsidP="00422E85">
      <w:pPr>
        <w:jc w:val="both"/>
        <w:rPr>
          <w:sz w:val="28"/>
          <w:lang w:val="ru-MO"/>
        </w:rPr>
      </w:pPr>
    </w:p>
    <w:p w:rsidR="00422E85" w:rsidRDefault="00422E85" w:rsidP="00422E85">
      <w:pPr>
        <w:jc w:val="both"/>
        <w:rPr>
          <w:sz w:val="28"/>
          <w:lang w:val="ru-MO"/>
        </w:rPr>
      </w:pPr>
    </w:p>
    <w:p w:rsidR="003134C8" w:rsidRDefault="00422E85" w:rsidP="00422E85">
      <w:r>
        <w:rPr>
          <w:sz w:val="28"/>
          <w:lang w:val="ru-MO"/>
        </w:rPr>
        <w:br w:type="page"/>
      </w:r>
    </w:p>
    <w:sectPr w:rsidR="003134C8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B0EA8"/>
    <w:multiLevelType w:val="hybridMultilevel"/>
    <w:tmpl w:val="D8E4371C"/>
    <w:lvl w:ilvl="0" w:tplc="AF82A8F2">
      <w:start w:val="1"/>
      <w:numFmt w:val="decimal"/>
      <w:lvlText w:val="%1)"/>
      <w:lvlJc w:val="left"/>
      <w:pPr>
        <w:tabs>
          <w:tab w:val="num" w:pos="709"/>
        </w:tabs>
        <w:ind w:left="709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22E85"/>
    <w:rsid w:val="0015422E"/>
    <w:rsid w:val="003134C8"/>
    <w:rsid w:val="00422E85"/>
    <w:rsid w:val="009919FE"/>
    <w:rsid w:val="009C1933"/>
    <w:rsid w:val="00AF398C"/>
    <w:rsid w:val="00BF33E4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E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 w:bidi="ar-SA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0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8">
    <w:name w:val="Подзаголовок Знак"/>
    <w:basedOn w:val="a0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0"/>
    <w:uiPriority w:val="22"/>
    <w:qFormat/>
    <w:rsid w:val="00AF398C"/>
    <w:rPr>
      <w:b/>
      <w:bCs/>
    </w:rPr>
  </w:style>
  <w:style w:type="character" w:styleId="aa">
    <w:name w:val="Emphasis"/>
    <w:basedOn w:val="a0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0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0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table" w:styleId="af4">
    <w:name w:val="Table Grid"/>
    <w:basedOn w:val="a1"/>
    <w:rsid w:val="00422E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775</Words>
  <Characters>4423</Characters>
  <Application>Microsoft Office Word</Application>
  <DocSecurity>0</DocSecurity>
  <Lines>36</Lines>
  <Paragraphs>10</Paragraphs>
  <ScaleCrop>false</ScaleCrop>
  <Company/>
  <LinksUpToDate>false</LinksUpToDate>
  <CharactersWithSpaces>5188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2017-01-09T14:37:00Z</dcterms:created>
  <dcterms:modified xsi:type="dcterms:W3CDTF">2017-01-09T14:37:00Z</dcterms:modified>
</cp:coreProperties>
</file>